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9.0" w:type="dxa"/>
        <w:jc w:val="left"/>
        <w:tblInd w:w="-8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7"/>
        <w:gridCol w:w="1343"/>
        <w:gridCol w:w="76"/>
        <w:gridCol w:w="2520"/>
        <w:gridCol w:w="1184"/>
        <w:gridCol w:w="1699"/>
        <w:gridCol w:w="421"/>
        <w:gridCol w:w="1294"/>
        <w:gridCol w:w="996"/>
        <w:gridCol w:w="199"/>
        <w:tblGridChange w:id="0">
          <w:tblGrid>
            <w:gridCol w:w="1537"/>
            <w:gridCol w:w="1343"/>
            <w:gridCol w:w="76"/>
            <w:gridCol w:w="2520"/>
            <w:gridCol w:w="1184"/>
            <w:gridCol w:w="1699"/>
            <w:gridCol w:w="421"/>
            <w:gridCol w:w="1294"/>
            <w:gridCol w:w="996"/>
            <w:gridCol w:w="19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Teacher    Rebeckah Hauss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Date: Tuesdays 1:30 to 2:15 pm Wednesdays 10:30- 11:15 and 1:30 to 2:15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Fridays 9:45 to 10:30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Grade: Transition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Content Area: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Academic Enrichment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Objective/Essential Question: The student will be able to…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*Symbolic: Demonstrate their knowledge about the topic covered that day in academic enrichment. This topic can vary from: N2Y, IEP goals, Continuation of core area, Unique Learning, even a special topic( i.e. dates brought to us by  Teachers calendar)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 Early Symbolic: Demonstrate the ability to make a choice about the topic covered that day in academic enrichment. This topic can vary from: N2Y, IEP goals, Continuation of core area, Unique Learning, even a special topic( i.e. dates brought to us by  Teachers calendar)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 * Pre-Symbolic:  Demonstrate the ability to recognize new vocabulary or picture symbols that are given to them about the topic covered that day in academic enrichment. This topic can vary from: N2Y, IEP goals, Continuation of core area, Unique Learning, even a special topic( i.e. dates brought to us by  Teachers calendar)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Physical Skills: Ability to make a choice through eye gaze, pointing or verbally. To be able to express their opinions. To be able to create any projects or assignments given to them.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Cognitive Skills: To hear and process information about the topic covered that day in academic enrichment. This topic can vary from: N2Y, IEP goals, Continuation of core area, Unique Learning, even a special topic( i.e. dates brought to us by  Teachers calendar)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Social Skills (learning teams):Students will work with and assist classmates during the time. They may be in teams or they may be in partners or working as a whole class.   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Plan for Differentiation: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8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Using Bloom’s Revised Taxonomy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0000ff"/>
              </w:rPr>
              <w:drawing>
                <wp:inline distB="0" distT="0" distL="0" distR="0">
                  <wp:extent cx="1800225" cy="1990725"/>
                  <wp:effectExtent b="0" l="0" r="0" t="0"/>
                  <wp:docPr descr="http://ww2.odu.edu/educ/roverbau/Bloom/fx_Bloom_New.jpg" id="1" name="image2.jpg"/>
                  <a:graphic>
                    <a:graphicData uri="http://schemas.openxmlformats.org/drawingml/2006/picture">
                      <pic:pic>
                        <pic:nvPicPr>
                          <pic:cNvPr descr="http://ww2.odu.edu/educ/roverbau/Bloom/fx_Bloom_New.jpg"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990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Curriculum Standard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Literacy – OCS Extended Curriculum: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Competency Goal 4 : TLW demonstrate and obtain functional and receptive communication skills.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lightGray"/>
                <w:u w:val="single"/>
                <w:rtl w:val="0"/>
              </w:rPr>
              <w:t xml:space="preserve">OCS EXTENSION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Basic listening –understand reciprocal conversation 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Following Directions-initiate action based in a direction.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Technology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Smartboard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Youtube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iPad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Switches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 Century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Students will use various technology to learn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about the topic covered that day in academic enrichment. This topic can vary from: N2Y, IEP goals, Continuation of core area, Unique Learning, even a special topic( i.e. dates brought to us by  Teachers calendar)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** Materials will vary depending on the subject being covered.**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Picture symbols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Worksheets if needed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Art supplies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Smartbaord Lessons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Ipads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Vocabulary (Literacy)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Vocabulary will be determined based on lesson being taught that day.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Lesson Procedures</w:t>
            </w:r>
          </w:p>
        </w:tc>
      </w:tr>
      <w:tr>
        <w:trPr>
          <w:trHeight w:val="2000" w:hRule="atLeast"/>
        </w:trPr>
        <w:tc>
          <w:tcPr>
            <w:gridSpan w:val="1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Review</w:t>
            </w: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(Links to Prior Knowledge, Anticipatory Set)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Questrial" w:cs="Questrial" w:eastAsia="Questrial" w:hAnsi="Quest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6"/>
                <w:szCs w:val="16"/>
                <w:rtl w:val="0"/>
              </w:rPr>
              <w:t xml:space="preserve">There will be a basic review of the topic to see what students already know or don’t know. Then then a way to grab the students attention into what is being taught.</w:t>
            </w:r>
          </w:p>
        </w:tc>
      </w:tr>
      <w:tr>
        <w:trPr>
          <w:trHeight w:val="4320" w:hRule="atLeast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What the teacher will do: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*Teacher will introduce the topic and get the students started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*Ask some comprehension questions and vocabulary questions along the way.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*Help students when working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 Collect data if need be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What the teacher assistants will do: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*Help read the story if a situation occurs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 Sit with students to make sure they are listening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 Ask students questions to check their comprehension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*Assist students when working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*Collect data if/when needed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1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Guided/Independent Practice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Classes will be able to answer some “wh” questions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about the topic covered that day in academic enrichment. This topic can vary from: N2Y, IEP goals, Continuation of core area, Unique Learning, even a special topic( i.e. dates brought to us by  Teachers calendar)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Assessment/Check for Understanding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will be informally assessed throughout the lesson by being asked “Wh” questions based on their present level of performance.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Closure/Summary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Review the topic and see how our knowledge has increased on the topic of the 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Reflection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(after teaching the lesson)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Differentiation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Student Engagement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Data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Collection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Higher Level Question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Lesson Effectiveness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Low        High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6"/>
                <w:szCs w:val="16"/>
                <w:rtl w:val="0"/>
              </w:rPr>
              <w:t xml:space="preserve">1     2     3    4     5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Low        High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6"/>
                <w:szCs w:val="16"/>
                <w:rtl w:val="0"/>
              </w:rPr>
              <w:t xml:space="preserve">1     2     3    4     5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Low        High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6"/>
                <w:szCs w:val="16"/>
                <w:rtl w:val="0"/>
              </w:rPr>
              <w:t xml:space="preserve">1     2     3    4     5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Low        High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6"/>
                <w:szCs w:val="16"/>
                <w:rtl w:val="0"/>
              </w:rPr>
              <w:t xml:space="preserve">1     2     3    4     5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Low        High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6"/>
                <w:szCs w:val="16"/>
                <w:rtl w:val="0"/>
              </w:rPr>
              <w:t xml:space="preserve">1     2     3    4     5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Comments</w:t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What would you do differently and what worked well?</w:t>
            </w:r>
          </w:p>
        </w:tc>
      </w:tr>
      <w:tr>
        <w:trPr>
          <w:trHeight w:val="182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440" w:left="1728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440" w:line="240" w:lineRule="auto"/>
      <w:contextualSpacing w:val="0"/>
      <w:jc w:val="center"/>
      <w:rPr>
        <w:rFonts w:ascii="Questrial" w:cs="Questrial" w:eastAsia="Questrial" w:hAnsi="Questrial"/>
        <w:b w:val="1"/>
        <w:sz w:val="28"/>
        <w:szCs w:val="28"/>
      </w:rPr>
    </w:pPr>
    <w:r w:rsidDel="00000000" w:rsidR="00000000" w:rsidRPr="00000000">
      <w:rPr>
        <w:rFonts w:ascii="Questrial" w:cs="Questrial" w:eastAsia="Questrial" w:hAnsi="Questrial"/>
        <w:b w:val="1"/>
        <w:sz w:val="28"/>
        <w:szCs w:val="28"/>
        <w:rtl w:val="0"/>
      </w:rPr>
      <w:t xml:space="preserve">Metro School Lesson Plan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